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1316" w:firstLineChars="298"/>
        <w:jc w:val="both"/>
        <w:rPr>
          <w:b/>
          <w:bCs w:val="0"/>
          <w:sz w:val="44"/>
          <w:szCs w:val="44"/>
          <w:lang w:val="en-US"/>
        </w:rPr>
      </w:pPr>
      <w:r>
        <w:rPr>
          <w:rFonts w:hint="eastAsia" w:ascii="Calibri" w:hAnsi="Calibri" w:eastAsia="宋体" w:cs="宋体"/>
          <w:b/>
          <w:bCs w:val="0"/>
          <w:kern w:val="2"/>
          <w:sz w:val="44"/>
          <w:szCs w:val="44"/>
          <w:lang w:val="en-US" w:eastAsia="zh-CN" w:bidi="ar"/>
        </w:rPr>
        <w:t>《中国共产党廉洁自律准则》</w:t>
      </w:r>
    </w:p>
    <w:p>
      <w:pPr>
        <w:keepNext w:val="0"/>
        <w:keepLines w:val="0"/>
        <w:widowControl w:val="0"/>
        <w:suppressLineNumbers w:val="0"/>
        <w:spacing w:before="156" w:beforeLines="50" w:beforeAutospacing="0" w:after="0" w:afterAutospacing="0"/>
        <w:ind w:left="0" w:right="0" w:firstLine="640" w:firstLineChars="200"/>
        <w:jc w:val="both"/>
        <w:rPr>
          <w:sz w:val="32"/>
          <w:szCs w:val="32"/>
          <w:lang w:val="en-US"/>
        </w:rPr>
      </w:pPr>
      <w:r>
        <w:rPr>
          <w:rFonts w:hint="eastAsia" w:ascii="Calibri" w:hAnsi="Calibri" w:eastAsia="宋体" w:cs="宋体"/>
          <w:kern w:val="2"/>
          <w:sz w:val="32"/>
          <w:szCs w:val="32"/>
          <w:lang w:val="en-US" w:eastAsia="zh-CN" w:bidi="ar"/>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eastAsia" w:ascii="Calibri" w:hAnsi="Calibri" w:eastAsia="宋体" w:cs="宋体"/>
          <w:kern w:val="2"/>
          <w:sz w:val="32"/>
          <w:szCs w:val="32"/>
          <w:lang w:val="en-US" w:eastAsia="zh-CN" w:bidi="ar"/>
        </w:rPr>
        <w:t>党员廉洁自律规范</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1.</w:t>
      </w:r>
      <w:r>
        <w:rPr>
          <w:rFonts w:hint="eastAsia" w:ascii="Calibri" w:hAnsi="Calibri" w:eastAsia="宋体" w:cs="宋体"/>
          <w:kern w:val="2"/>
          <w:sz w:val="32"/>
          <w:szCs w:val="32"/>
          <w:lang w:val="en-US" w:eastAsia="zh-CN" w:bidi="ar"/>
        </w:rPr>
        <w:t>坚持公私分明，先公后私，克己奉公。</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2.</w:t>
      </w:r>
      <w:r>
        <w:rPr>
          <w:rFonts w:hint="eastAsia" w:ascii="Calibri" w:hAnsi="Calibri" w:eastAsia="宋体" w:cs="宋体"/>
          <w:kern w:val="2"/>
          <w:sz w:val="32"/>
          <w:szCs w:val="32"/>
          <w:lang w:val="en-US" w:eastAsia="zh-CN" w:bidi="ar"/>
        </w:rPr>
        <w:t>坚持崇廉拒腐，清白做人，干净做事。</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3.</w:t>
      </w:r>
      <w:r>
        <w:rPr>
          <w:rFonts w:hint="eastAsia" w:ascii="Calibri" w:hAnsi="Calibri" w:eastAsia="宋体" w:cs="宋体"/>
          <w:kern w:val="2"/>
          <w:sz w:val="32"/>
          <w:szCs w:val="32"/>
          <w:lang w:val="en-US" w:eastAsia="zh-CN" w:bidi="ar"/>
        </w:rPr>
        <w:t>坚持尚俭戒奢，艰苦朴素，勤俭节约。</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4.</w:t>
      </w:r>
      <w:r>
        <w:rPr>
          <w:rFonts w:hint="eastAsia" w:ascii="Calibri" w:hAnsi="Calibri" w:eastAsia="宋体" w:cs="宋体"/>
          <w:kern w:val="2"/>
          <w:sz w:val="32"/>
          <w:szCs w:val="32"/>
          <w:lang w:val="en-US" w:eastAsia="zh-CN" w:bidi="ar"/>
        </w:rPr>
        <w:t>坚持吃苦在前，享受在后，甘于奉献。</w:t>
      </w:r>
      <w:r>
        <w:rPr>
          <w:rFonts w:hint="default" w:ascii="Calibri" w:hAnsi="Calibri" w:eastAsia="宋体" w:cs="Times New Roman"/>
          <w:kern w:val="2"/>
          <w:sz w:val="32"/>
          <w:szCs w:val="32"/>
          <w:lang w:val="en-US" w:eastAsia="zh-CN" w:bidi="ar"/>
        </w:rPr>
        <w:t xml:space="preserve">  </w:t>
      </w:r>
      <w:r>
        <w:rPr>
          <w:rFonts w:hint="eastAsia" w:ascii="Calibri" w:hAnsi="Calibri" w:eastAsia="宋体" w:cs="宋体"/>
          <w:kern w:val="2"/>
          <w:sz w:val="32"/>
          <w:szCs w:val="32"/>
          <w:lang w:val="en-US" w:eastAsia="zh-CN" w:bidi="ar"/>
        </w:rPr>
        <w:t>党员领导干部廉洁自律规范</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5.</w:t>
      </w:r>
      <w:r>
        <w:rPr>
          <w:rFonts w:hint="eastAsia" w:ascii="Calibri" w:hAnsi="Calibri" w:eastAsia="宋体" w:cs="宋体"/>
          <w:kern w:val="2"/>
          <w:sz w:val="32"/>
          <w:szCs w:val="32"/>
          <w:lang w:val="en-US" w:eastAsia="zh-CN" w:bidi="ar"/>
        </w:rPr>
        <w:t>廉洁从政，自觉保持人民公仆本色。</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6.</w:t>
      </w:r>
      <w:r>
        <w:rPr>
          <w:rFonts w:hint="eastAsia" w:ascii="Calibri" w:hAnsi="Calibri" w:eastAsia="宋体" w:cs="宋体"/>
          <w:kern w:val="2"/>
          <w:sz w:val="32"/>
          <w:szCs w:val="32"/>
          <w:lang w:val="en-US" w:eastAsia="zh-CN" w:bidi="ar"/>
        </w:rPr>
        <w:t>廉洁用权，自觉维护人民根本利益。</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7.</w:t>
      </w:r>
      <w:r>
        <w:rPr>
          <w:rFonts w:hint="eastAsia" w:ascii="Calibri" w:hAnsi="Calibri" w:eastAsia="宋体" w:cs="宋体"/>
          <w:kern w:val="2"/>
          <w:sz w:val="32"/>
          <w:szCs w:val="32"/>
          <w:lang w:val="en-US" w:eastAsia="zh-CN" w:bidi="ar"/>
        </w:rPr>
        <w:t>廉洁修身，自觉提升思想道德境界。</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8.</w:t>
      </w:r>
      <w:r>
        <w:rPr>
          <w:rFonts w:hint="eastAsia" w:ascii="Calibri" w:hAnsi="Calibri" w:eastAsia="宋体" w:cs="宋体"/>
          <w:kern w:val="2"/>
          <w:sz w:val="32"/>
          <w:szCs w:val="32"/>
          <w:lang w:val="en-US" w:eastAsia="zh-CN" w:bidi="ar"/>
        </w:rPr>
        <w:t>廉洁齐家，自觉带头树立良好家风。</w:t>
      </w: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eastAsia" w:ascii="Calibri" w:hAnsi="Calibri" w:eastAsia="宋体" w:cs="宋体"/>
          <w:kern w:val="2"/>
          <w:sz w:val="32"/>
          <w:szCs w:val="32"/>
          <w:lang w:val="en-US" w:eastAsia="zh-CN" w:bidi="ar"/>
        </w:rPr>
        <w:t>《中国共产党员廉洁自律准则》自</w:t>
      </w:r>
      <w:r>
        <w:rPr>
          <w:rFonts w:hint="default" w:ascii="Calibri" w:hAnsi="Calibri" w:eastAsia="宋体" w:cs="Times New Roman"/>
          <w:kern w:val="2"/>
          <w:sz w:val="32"/>
          <w:szCs w:val="32"/>
          <w:lang w:val="en-US" w:eastAsia="zh-CN" w:bidi="ar"/>
        </w:rPr>
        <w:t>2016</w:t>
      </w:r>
      <w:r>
        <w:rPr>
          <w:rFonts w:hint="eastAsia" w:ascii="Calibri" w:hAnsi="Calibri" w:eastAsia="宋体" w:cs="宋体"/>
          <w:kern w:val="2"/>
          <w:sz w:val="32"/>
          <w:szCs w:val="32"/>
          <w:lang w:val="en-US" w:eastAsia="zh-CN" w:bidi="ar"/>
        </w:rPr>
        <w:t>年</w:t>
      </w:r>
      <w:r>
        <w:rPr>
          <w:rFonts w:hint="default" w:ascii="Calibri" w:hAnsi="Calibri" w:eastAsia="宋体" w:cs="Times New Roman"/>
          <w:kern w:val="2"/>
          <w:sz w:val="32"/>
          <w:szCs w:val="32"/>
          <w:lang w:val="en-US" w:eastAsia="zh-CN" w:bidi="ar"/>
        </w:rPr>
        <w:t>1</w:t>
      </w:r>
      <w:r>
        <w:rPr>
          <w:rFonts w:hint="eastAsia" w:ascii="Calibri" w:hAnsi="Calibri" w:eastAsia="宋体" w:cs="宋体"/>
          <w:kern w:val="2"/>
          <w:sz w:val="32"/>
          <w:szCs w:val="32"/>
          <w:lang w:val="en-US" w:eastAsia="zh-CN" w:bidi="ar"/>
        </w:rPr>
        <w:t>月</w:t>
      </w:r>
      <w:r>
        <w:rPr>
          <w:rFonts w:hint="default" w:ascii="Calibri" w:hAnsi="Calibri" w:eastAsia="宋体" w:cs="Times New Roman"/>
          <w:kern w:val="2"/>
          <w:sz w:val="32"/>
          <w:szCs w:val="32"/>
          <w:lang w:val="en-US" w:eastAsia="zh-CN" w:bidi="ar"/>
        </w:rPr>
        <w:t>1</w:t>
      </w:r>
      <w:r>
        <w:rPr>
          <w:rFonts w:hint="eastAsia" w:ascii="Calibri" w:hAnsi="Calibri" w:eastAsia="宋体" w:cs="宋体"/>
          <w:kern w:val="2"/>
          <w:sz w:val="32"/>
          <w:szCs w:val="32"/>
          <w:lang w:val="en-US" w:eastAsia="zh-CN" w:bidi="ar"/>
        </w:rPr>
        <w:t>日起施行。</w:t>
      </w:r>
    </w:p>
    <w:p>
      <w:pPr>
        <w:ind w:firstLine="1104" w:firstLineChars="250"/>
        <w:rPr>
          <w:rFonts w:hint="eastAsia" w:ascii="宋体" w:hAnsi="宋体" w:eastAsia="宋体"/>
          <w:b/>
          <w:sz w:val="44"/>
          <w:szCs w:val="44"/>
        </w:rPr>
      </w:pPr>
    </w:p>
    <w:p>
      <w:pPr>
        <w:ind w:firstLine="1104" w:firstLineChars="250"/>
        <w:rPr>
          <w:rFonts w:hint="eastAsia" w:ascii="宋体" w:hAnsi="宋体" w:eastAsia="宋体"/>
          <w:b/>
          <w:sz w:val="44"/>
          <w:szCs w:val="44"/>
        </w:rPr>
      </w:pPr>
    </w:p>
    <w:p>
      <w:pPr>
        <w:ind w:firstLine="1104" w:firstLineChars="250"/>
        <w:rPr>
          <w:rFonts w:hint="eastAsia" w:ascii="宋体" w:hAnsi="宋体" w:eastAsia="宋体"/>
          <w:b/>
          <w:sz w:val="44"/>
          <w:szCs w:val="44"/>
        </w:rPr>
      </w:pPr>
    </w:p>
    <w:p>
      <w:pPr>
        <w:ind w:firstLine="1104" w:firstLineChars="250"/>
        <w:rPr>
          <w:rFonts w:hint="eastAsia" w:ascii="宋体" w:hAnsi="宋体" w:eastAsia="宋体"/>
          <w:b/>
          <w:sz w:val="44"/>
          <w:szCs w:val="44"/>
        </w:rPr>
      </w:pPr>
    </w:p>
    <w:p>
      <w:pPr>
        <w:ind w:firstLine="1104" w:firstLineChars="250"/>
        <w:rPr>
          <w:rFonts w:hint="eastAsia" w:ascii="宋体" w:hAnsi="宋体" w:eastAsia="宋体"/>
          <w:b/>
          <w:sz w:val="44"/>
          <w:szCs w:val="44"/>
        </w:rPr>
      </w:pPr>
      <w:bookmarkStart w:id="0" w:name="_GoBack"/>
      <w:bookmarkEnd w:id="0"/>
      <w:r>
        <w:rPr>
          <w:rFonts w:hint="eastAsia" w:ascii="宋体" w:hAnsi="宋体" w:eastAsia="宋体"/>
          <w:b/>
          <w:sz w:val="44"/>
          <w:szCs w:val="44"/>
        </w:rPr>
        <w:t>《中国共产党纪律处分条例》</w:t>
      </w:r>
    </w:p>
    <w:p>
      <w:pPr>
        <w:spacing w:line="540" w:lineRule="exact"/>
        <w:ind w:firstLine="560" w:firstLineChars="200"/>
        <w:rPr>
          <w:rFonts w:hint="eastAsia" w:ascii="宋体" w:hAnsi="宋体" w:eastAsia="宋体"/>
          <w:b/>
          <w:sz w:val="28"/>
          <w:szCs w:val="28"/>
        </w:rPr>
      </w:pPr>
      <w:r>
        <w:rPr>
          <w:rFonts w:hint="eastAsia" w:ascii="宋体" w:hAnsi="宋体" w:eastAsia="宋体"/>
          <w:sz w:val="28"/>
          <w:szCs w:val="28"/>
        </w:rPr>
        <w:t xml:space="preserve">  　</w:t>
      </w:r>
      <w:r>
        <w:rPr>
          <w:rFonts w:hint="eastAsia" w:ascii="宋体" w:hAnsi="宋体" w:eastAsia="宋体"/>
          <w:b/>
          <w:sz w:val="28"/>
          <w:szCs w:val="28"/>
        </w:rPr>
        <w:t>　              第一编总则  　　</w:t>
      </w:r>
    </w:p>
    <w:p>
      <w:pPr>
        <w:spacing w:line="540" w:lineRule="exact"/>
        <w:ind w:firstLine="1968" w:firstLineChars="700"/>
        <w:rPr>
          <w:rFonts w:hint="eastAsia" w:ascii="宋体" w:hAnsi="宋体" w:eastAsia="宋体"/>
          <w:b/>
          <w:sz w:val="28"/>
          <w:szCs w:val="28"/>
        </w:rPr>
      </w:pPr>
      <w:r>
        <w:rPr>
          <w:rFonts w:hint="eastAsia" w:ascii="宋体" w:hAnsi="宋体" w:eastAsia="宋体"/>
          <w:b/>
          <w:sz w:val="28"/>
          <w:szCs w:val="28"/>
        </w:rPr>
        <w:t>第一章指导思想、原则和适用范围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一条为维护党的章程和其他党内法规，严肃党的纪律，纯洁党的组织，保障党员民主权利，教育党员遵纪守法，维护党的团结统一，保证党的路线、方针、政策、决议和国家法律法规的贯彻执行，根据《中国共产党章程》，制定本条例。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第二条本条例以马克思列宁主义、毛泽东思想、邓小平理论、“三个代表”重要思想、科学发展观为指导，深入贯彻习近平总书记系列重要讲话精神，落实全面从严治党战略部署。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三条党章是最根本的党内法规，是管党治党的总规矩。党的纪律是党的各级组织和全体党员必须遵守的行为规则。党组织和党员必须自觉遵守党章，严格执行和维护党的纪律，自觉接受党的纪律约束，模范遵守国家法律法规。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第四条党的纪律处分工作应当坚持以下原则：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(一)党要管党、从严治党。加强对党的各级组织和全体党员的教育、管理和监督，把纪律挺在前面，注重抓早抓小。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(二)党纪面前一律平等。对违犯党纪的党组织和党员必须严肃、公正执行纪律，党内不允许有任何不受纪律约束的党组织和党员。  　　(三)实事求是。对党组织和党员违犯党纪的行为，应当以事实为依据，以党章、其他党内法规和国家法律法规为准绳，准确认定违纪性质，区别不同情况，恰当予以处理。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(四)民主集中制。实施党纪处分，应当按照规定程序经党组织集体讨论决定，不允许任何个人或者少数人擅自决定和批准。上级党组织对违犯党纪的党组织和党员作出的处理决定，下级党组织必须执行。  　　(五)惩前毖后、治病救人。处理违犯党纪的党组织和党员，应当实行惩戒与教育相结合，做到宽严相济。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第五条本条例适用于违犯党纪应当受到党纪追究的党组织和党员。  　　</w:t>
      </w:r>
    </w:p>
    <w:p>
      <w:pPr>
        <w:spacing w:line="540" w:lineRule="exact"/>
        <w:ind w:firstLine="562" w:firstLineChars="200"/>
        <w:jc w:val="center"/>
        <w:rPr>
          <w:rFonts w:hint="eastAsia" w:ascii="宋体" w:hAnsi="宋体" w:eastAsia="宋体"/>
          <w:b/>
          <w:sz w:val="28"/>
          <w:szCs w:val="28"/>
        </w:rPr>
      </w:pPr>
      <w:r>
        <w:rPr>
          <w:rFonts w:hint="eastAsia" w:ascii="宋体" w:hAnsi="宋体" w:eastAsia="宋体"/>
          <w:b/>
          <w:sz w:val="28"/>
          <w:szCs w:val="28"/>
        </w:rPr>
        <w:t>第二章违纪与纪律处分</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第六条党组织和党员违反党章和其他党内法规，违反国家法律法规，违反党和国家政策，违反社会主义道德，危害党、国家和人民利益的行为，依照规定应当给予纪律处理或者处分的，都必须受到追究。  　　第七条对党员的纪律处分种类：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(一)警告;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(二)严重警告;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(三)撤销党内职务;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(四)留党察看;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(五)开除党籍。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第八条对严重违犯党纪的党组织的纪律处理措施：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(一)改组;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(二)解散。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第九条党员受到警告处分一年内、受到严重警告处分一年半内，不得在党内提升职务和向党外组织推荐担任高于其原任职务的党外职务。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条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对于应当受到撤销党内职务处分，但是本人没有担任党内职务的，应当给予其严重警告处分。其中，在党外组织担任职务的，应当建议党外组织撤销其党外职务。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党员受到撤销党内职务处分，或者依照前款规定受到严重警告处分的，二年内不得在党内担任和向党外组织推荐担任与其原任职务相当或者高于其原任职务的职务。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第十一条留党察看处分，分为留党察看一年、留党察看二年。对于受到留党察看处分一年的党员，期满后仍不符合恢复党员权利条件的，应当延长一年留党察看期限。留党察看期限最长不得超过二年。  　　党员受留党察看处分期间，没有表决权、选举权和被选举权。留党察看期间，确有悔改表现的，期满后恢复其党员权利;坚持不改或者又发现其他应当受到党纪处分的违纪行为的，应当开除党籍。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第十二条党员受到开除党籍处分，五年内不得重新入党。另有规定不准重新入党的，依照规定。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第十三条党的各级代表大会的代表受到留党察看以上(含留党察看)处分的，党组织应当终止其代表资格。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第十四条对于严重违犯党纪、本身又不能纠正的党组织领导机构，应当予以改组。受到改组处理的党组织领导机构成员，除应当受到撤销党内职务以上(含撤销党内职务)处分的外，均自然免职。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五条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  　　</w:t>
      </w:r>
    </w:p>
    <w:p>
      <w:pPr>
        <w:spacing w:line="540" w:lineRule="exact"/>
        <w:ind w:firstLine="562" w:firstLineChars="200"/>
        <w:jc w:val="center"/>
        <w:rPr>
          <w:rFonts w:hint="eastAsia" w:ascii="宋体" w:hAnsi="宋体" w:eastAsia="宋体"/>
          <w:b/>
          <w:sz w:val="28"/>
          <w:szCs w:val="28"/>
        </w:rPr>
      </w:pPr>
      <w:r>
        <w:rPr>
          <w:rFonts w:hint="eastAsia" w:ascii="宋体" w:hAnsi="宋体" w:eastAsia="宋体"/>
          <w:b/>
          <w:sz w:val="28"/>
          <w:szCs w:val="28"/>
        </w:rPr>
        <w:t>第三章纪律处分运用规则</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第十六条有下列情形之一的，可以从轻或者减轻处分：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(一)主动交代本人应当受到党纪处分的问题的;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(二)检举同案人或者其他人应当受到党纪处分或者法律追究的问题，经查证属实的;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(三)主动挽回损失、消除不良影响或者有效阻止危害结果发生的;  　　(四)主动上交违纪所得的;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(五)有其他立功表现的。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第十七条根据案件的特殊情况，由中央纪委决定或者经省(部)级纪委(不含副省级市纪委)决定并呈报中央纪委批准，对违纪党员也可以在本条例规定的处分幅度以外减轻处分。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八条对于党员违犯党纪应当给予警告或者严重警告处分，但是具有本条例第十六条规定的情形之一或者本条例分则中另有规定的，可以给予批评教育或者组织处理，免予党纪处分。对违纪党员免予处分，应当作出书面结论。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第十九条有下列情形之一的，应当从重或者加重处分：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(一)在纪律集中整饬过程中，不收敛、不收手的;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(二)强迫、唆使他人违纪的;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(三)本条例另有规定的。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第二十条故意违纪受处分后又因故意违纪应当受到党纪处分的，应当从重处分。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党员违纪受到党纪处分后，又被发现其受处分前的违纪行为应当受到党纪处分的，应当从重处分。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第二十一条从轻处分，是指在本条例规定的违纪行为应当受到的处分幅度以内，给予较轻的处分。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从重处分，是指在本条例规定的违纪行为应当受到的处分幅度以内，给予较重的处分。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第二十二条减轻处分，是指在本条例规定的违纪行为应当受到的处分幅度以外，减轻一档给予处分。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加重处分，是指在本条例规定的违纪行为应当受到的处分幅度以外，加重一档给予处分。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本条例规定的只有开除党籍处分一个档次的违纪行为，不适用第一款减轻处分的规定。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十三条一人有本条例规定的两种以上(含两种)应当受到党纪处分的违纪行为，应当合并处理，按其数种违纪行为中应当受到的最高处分加重一档给予处分;其中一种违纪行为应当受到开除党籍处分的，应当给予开除党籍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第二十四条一个违纪行为同时触犯本条例两个以上(含两个)条款的，依照处分较重的条款定性处理。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一个条款规定的违纪构成要件全部包含在另一个条款规定的违纪构成要件中，特别规定与一般规定不一致的，适用特别规定。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第二十五条二人以上(含二人)共同故意违纪的，对为首者，从重处分，本条例另有规定的除外;对其他成员，按照其在共同违纪中所起的作用和应负的责任，分别给予处分。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对于经济方面共同违纪的，按照个人所得数额及其所起作用，分别给予处分。对违纪集团的首要分子，按照集团违纪的总数额处分;对其他共同违纪的为首者，情节严重的，按照共同违纪的总数额处分。  　　教唆他人违纪的，应当按照其在共同违纪中所起的作用追究党纪责任。  　　第二十六条党组织领导机构集体作出违犯党纪的决定或者实施其他违犯党纪的行为，对具有共同故意的成员，按共同违纪处理;对过失违纪的成员，按照各自在集体违纪中所起的作用和应负的责任分别给予处分。  　　</w:t>
      </w:r>
    </w:p>
    <w:p>
      <w:pPr>
        <w:spacing w:line="540" w:lineRule="exact"/>
        <w:ind w:firstLine="562" w:firstLineChars="200"/>
        <w:jc w:val="center"/>
        <w:rPr>
          <w:rFonts w:hint="eastAsia" w:ascii="宋体" w:hAnsi="宋体" w:eastAsia="宋体"/>
          <w:b/>
          <w:sz w:val="28"/>
          <w:szCs w:val="28"/>
        </w:rPr>
      </w:pPr>
      <w:r>
        <w:rPr>
          <w:rFonts w:hint="eastAsia" w:ascii="宋体" w:hAnsi="宋体" w:eastAsia="宋体"/>
          <w:b/>
          <w:sz w:val="28"/>
          <w:szCs w:val="28"/>
        </w:rPr>
        <w:t>第四章对违法犯罪党员的纪律处分</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第二十七条党组织在纪律审查中发现党员有贪污贿赂、失职渎职等刑法规定的行为涉嫌犯罪的，应当给予撤销党内职务、留党察看或者开除党籍处分。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第二十八条党组织在纪律审查中发现党员有刑法规定的行为，虽不涉及犯罪但须追究党纪责任的，应当视具体情节给予警告直至开除党籍处分。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第二十九条党组织在纪律审查中发现党员有其他违法行为，影响党的形象，损害党、国家和人民利益的，应当视情节轻重给予党纪处分。  　　对有丧失党员条件，严重败坏党的形象行为的，应当给予开除党籍处分。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第三十条党员受到党纪追究，涉嫌违法犯罪的，应当及时移送有关国家机关依法处理。需要给予行政处分或者其他纪律处分的，应当向有关机关或者组织提出建议。  　　</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第三十一条党员被依法逮捕的，党组织应当按照管理权限中止其表决权、选举权和被选举权等党员权利。根据司法机关处理结果，可以恢复其党员权利的，应当及时予以恢复。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D921EF"/>
    <w:rsid w:val="00736ED3"/>
    <w:rsid w:val="00D921EF"/>
    <w:rsid w:val="0A8F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559</Words>
  <Characters>3187</Characters>
  <Lines>26</Lines>
  <Paragraphs>7</Paragraphs>
  <TotalTime>5</TotalTime>
  <ScaleCrop>false</ScaleCrop>
  <LinksUpToDate>false</LinksUpToDate>
  <CharactersWithSpaces>3739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2021-06-28T06:53:00Z</dcterms:created>
  <dc:creator>dell</dc:creator>
  <cp:lastModifiedBy>dell</cp:lastModifiedBy>
  <dcterms:modified xsi:type="dcterms:W3CDTF">2021-06-28T07:03:24Z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